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2560B" w14:textId="67365B3C"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为贯彻落实党的十八届四中全会通过的《中共中央关于全面推进依法治国若干重大问题的决定》的有关精神，进一步加强行政事业单位内部控制建设，规范行政事业单位内部控制报告的编制、报送、使用及报告信息质量的监督检查等工作，促进行政事业单位内部控制信息公开，提高行政事业单位内部控制报告质量，根据财政部办法《行政事业单位内部控制自我评价管理制度（试行）》（财会〔2017〕1号）等文件要求，</w:t>
      </w:r>
      <w:r w:rsidR="006F63D3" w:rsidRPr="006F63D3">
        <w:rPr>
          <w:spacing w:val="23"/>
          <w:sz w:val="28"/>
          <w:szCs w:val="28"/>
        </w:rPr>
        <w:t>6</w:t>
      </w:r>
      <w:r w:rsidRPr="006F63D3">
        <w:rPr>
          <w:rFonts w:hint="eastAsia"/>
          <w:spacing w:val="23"/>
          <w:sz w:val="28"/>
          <w:szCs w:val="28"/>
        </w:rPr>
        <w:t>月</w:t>
      </w:r>
      <w:r w:rsidR="006F63D3" w:rsidRPr="006F63D3">
        <w:rPr>
          <w:spacing w:val="23"/>
          <w:sz w:val="28"/>
          <w:szCs w:val="28"/>
        </w:rPr>
        <w:t>16</w:t>
      </w:r>
      <w:r w:rsidRPr="006F63D3">
        <w:rPr>
          <w:rFonts w:hint="eastAsia"/>
          <w:spacing w:val="23"/>
          <w:sz w:val="28"/>
          <w:szCs w:val="28"/>
        </w:rPr>
        <w:t>日下午，本单位内部控制工作专班集中学习了内部控制工作管理规范等文件及政府采购、资产管理、财务管理办法等制度</w:t>
      </w:r>
      <w:r w:rsidRPr="004D5DE3">
        <w:rPr>
          <w:rFonts w:hint="eastAsia"/>
          <w:spacing w:val="23"/>
          <w:sz w:val="28"/>
          <w:szCs w:val="28"/>
        </w:rPr>
        <w:t>，并就近期内部控制及财务工作进行了讨论。</w:t>
      </w:r>
    </w:p>
    <w:p w14:paraId="51DBA110" w14:textId="77777777" w:rsidR="004D5DE3" w:rsidRPr="004D5DE3" w:rsidRDefault="004D5DE3" w:rsidP="004D5DE3">
      <w:pPr>
        <w:pStyle w:val="a7"/>
        <w:shd w:val="clear" w:color="auto" w:fill="FFFFFF"/>
        <w:spacing w:before="0" w:beforeAutospacing="0" w:after="0" w:afterAutospacing="0" w:line="560" w:lineRule="exact"/>
        <w:ind w:firstLineChars="200" w:firstLine="654"/>
        <w:jc w:val="both"/>
        <w:rPr>
          <w:spacing w:val="23"/>
          <w:sz w:val="28"/>
          <w:szCs w:val="28"/>
        </w:rPr>
      </w:pPr>
      <w:r w:rsidRPr="004D5DE3">
        <w:rPr>
          <w:rStyle w:val="a8"/>
          <w:rFonts w:hint="eastAsia"/>
          <w:spacing w:val="23"/>
          <w:sz w:val="28"/>
          <w:szCs w:val="28"/>
        </w:rPr>
        <w:t>一、政策解读</w:t>
      </w:r>
    </w:p>
    <w:p w14:paraId="71BEBE13"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《行政事业单位内部控制规范（试行）》中提出，对单位建立与实施内部控制提出了四大原则：</w:t>
      </w:r>
    </w:p>
    <w:p w14:paraId="3D8EC1E2"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1、全面性原则。内部控制应当贯穿单位经济活动的决策、执行和监督全过程，实现对经济活动的全面控制。</w:t>
      </w:r>
    </w:p>
    <w:p w14:paraId="28B0D2FF"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2、重要性原则。在全面控制的基础上，内部控制应当关注单位重要经济活动和经济活动的重大风险。</w:t>
      </w:r>
    </w:p>
    <w:p w14:paraId="229B3696"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3、制衡性原则。内部控制应当在单位内部的部门管理、职责分工、业务流程等方面形成相互制约和相互监督。</w:t>
      </w:r>
    </w:p>
    <w:p w14:paraId="3789E9F1"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4、适应性原则。内部控制应当符合国家有关规定和单位的实际情况，并随着外部环境的变化、单位经济活动的调整和管理要求的提高，不断修订和完善。</w:t>
      </w:r>
    </w:p>
    <w:p w14:paraId="40E08709"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lastRenderedPageBreak/>
        <w:t>《财政部关于全面推进行政事业单位内部控制建设的指导意见》明确了四大主要任务：</w:t>
      </w:r>
    </w:p>
    <w:p w14:paraId="00A93EDD"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1、健全内部控制体系，强化内部流程控制。</w:t>
      </w:r>
    </w:p>
    <w:p w14:paraId="77DD488C"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2、加强内部权力制衡，规范内部权力运行。</w:t>
      </w:r>
    </w:p>
    <w:p w14:paraId="7F351FC3"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3、建立内控报告制度，促进内控信息公开。</w:t>
      </w:r>
    </w:p>
    <w:p w14:paraId="34107FCA"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4、加强监督检查工作，加大考评问责力度。</w:t>
      </w:r>
    </w:p>
    <w:p w14:paraId="78033D46" w14:textId="77777777" w:rsidR="004D5DE3" w:rsidRPr="004D5DE3" w:rsidRDefault="004D5DE3" w:rsidP="004D5DE3">
      <w:pPr>
        <w:pStyle w:val="a7"/>
        <w:shd w:val="clear" w:color="auto" w:fill="FFFFFF"/>
        <w:spacing w:before="0" w:beforeAutospacing="0" w:after="0" w:afterAutospacing="0" w:line="560" w:lineRule="exact"/>
        <w:ind w:firstLineChars="200" w:firstLine="654"/>
        <w:jc w:val="both"/>
        <w:rPr>
          <w:spacing w:val="23"/>
          <w:sz w:val="28"/>
          <w:szCs w:val="28"/>
        </w:rPr>
      </w:pPr>
      <w:r w:rsidRPr="004D5DE3">
        <w:rPr>
          <w:rStyle w:val="a8"/>
          <w:rFonts w:hint="eastAsia"/>
          <w:spacing w:val="23"/>
          <w:sz w:val="28"/>
          <w:szCs w:val="28"/>
        </w:rPr>
        <w:t>二、内部控制工作</w:t>
      </w:r>
    </w:p>
    <w:p w14:paraId="2F529EEA"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1、关于预算管理的问题</w:t>
      </w:r>
    </w:p>
    <w:p w14:paraId="0FA753D9" w14:textId="4D0C1062"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为提高本单位预算管理水平，规范单位内部控制，强化预算约束，加强廉政风险防控机制建设，根据《中华人民共和国预算法》、《行政事业单位内部控制规范（试行）》和省级有关规定，结合我单位实际，制订了《预算管理制度》，该制度规定了预算管理工作包括预算编审与批复、预算执行与分析、预算调整、决算管理、预算绩效评价等五个方面。</w:t>
      </w:r>
    </w:p>
    <w:p w14:paraId="21486155" w14:textId="77777777"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2、关于政府采购管理的问题</w:t>
      </w:r>
    </w:p>
    <w:p w14:paraId="70CAC7E0" w14:textId="77F9EDBA"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为加强财政资金和政府采购绩效管理，维护国家利益和社会公共利益，保护政府采购当事人的合法权益，促进廉政建设为了规范政府采购行为，促进本单位依法编制政府采购预算，明确和强化预算执行主体责任，根据政府采购相关法律法规的规定，本单位特制定了《政府采购业务管理制度》，该制度对采购当中的政府采购的组织、政府采购程序、政府采购方式、采购验收、政府采购监督、政府采购的日常管理等六个方面进行了规定。</w:t>
      </w:r>
    </w:p>
    <w:p w14:paraId="2E62DFF3" w14:textId="0A2605EE" w:rsidR="004D5DE3" w:rsidRPr="004D5DE3" w:rsidRDefault="00DC5830" w:rsidP="004D5DE3">
      <w:pPr>
        <w:pStyle w:val="a7"/>
        <w:shd w:val="clear" w:color="auto" w:fill="FFFFFF"/>
        <w:spacing w:before="0" w:beforeAutospacing="0" w:after="0" w:afterAutospacing="0" w:line="560" w:lineRule="exact"/>
        <w:ind w:firstLineChars="200" w:firstLine="652"/>
        <w:jc w:val="both"/>
        <w:rPr>
          <w:spacing w:val="23"/>
          <w:sz w:val="28"/>
          <w:szCs w:val="28"/>
        </w:rPr>
      </w:pPr>
      <w:r>
        <w:rPr>
          <w:spacing w:val="23"/>
          <w:sz w:val="28"/>
          <w:szCs w:val="28"/>
        </w:rPr>
        <w:t>3</w:t>
      </w:r>
      <w:r w:rsidR="004D5DE3" w:rsidRPr="004D5DE3">
        <w:rPr>
          <w:rFonts w:hint="eastAsia"/>
          <w:spacing w:val="23"/>
          <w:sz w:val="28"/>
          <w:szCs w:val="28"/>
        </w:rPr>
        <w:t>、关于资产管理中资产使用情况的问题</w:t>
      </w:r>
    </w:p>
    <w:p w14:paraId="2236459F" w14:textId="5807B32C"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lastRenderedPageBreak/>
        <w:t>为了进一步加强资产管理，确保工作正常运转，提高工作效率，根据有关规定，并结合本单位实际，特制订了《资产管理制度》，对本单位的资产使用管理方面的内容进行了规定。</w:t>
      </w:r>
    </w:p>
    <w:p w14:paraId="17199E29" w14:textId="6DA88408" w:rsidR="004D5DE3" w:rsidRPr="004D5DE3" w:rsidRDefault="00DC5830" w:rsidP="004D5DE3">
      <w:pPr>
        <w:pStyle w:val="a7"/>
        <w:shd w:val="clear" w:color="auto" w:fill="FFFFFF"/>
        <w:spacing w:before="0" w:beforeAutospacing="0" w:after="0" w:afterAutospacing="0" w:line="560" w:lineRule="exact"/>
        <w:ind w:firstLineChars="200" w:firstLine="652"/>
        <w:jc w:val="both"/>
        <w:rPr>
          <w:spacing w:val="23"/>
          <w:sz w:val="28"/>
          <w:szCs w:val="28"/>
        </w:rPr>
      </w:pPr>
      <w:r>
        <w:rPr>
          <w:spacing w:val="23"/>
          <w:sz w:val="28"/>
          <w:szCs w:val="28"/>
        </w:rPr>
        <w:t>4</w:t>
      </w:r>
      <w:r w:rsidR="004D5DE3" w:rsidRPr="004D5DE3">
        <w:rPr>
          <w:rFonts w:hint="eastAsia"/>
          <w:spacing w:val="23"/>
          <w:sz w:val="28"/>
          <w:szCs w:val="28"/>
        </w:rPr>
        <w:t>、关于合同管理的问题</w:t>
      </w:r>
    </w:p>
    <w:p w14:paraId="4CD5439D" w14:textId="1D22A72A"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为规范本单位的合同行为，预防和减少合同纠纷,防范合同风险，根据《中华人民共和国合同法》及有关法律、法规等规定，结合单位实际，制定了《合同管理制度》，该制度规定了管辖及职责范围、合同拟订、合同审批、合同履行、归档管理、纠纷处理、合同专用章管理、法律责任等八个方面的内容，从制度上约束了合同行为。</w:t>
      </w:r>
    </w:p>
    <w:p w14:paraId="2C8FCB22" w14:textId="0578DDFF" w:rsidR="004D5DE3" w:rsidRPr="004D5DE3" w:rsidRDefault="00DC5830" w:rsidP="004D5DE3">
      <w:pPr>
        <w:pStyle w:val="a7"/>
        <w:shd w:val="clear" w:color="auto" w:fill="FFFFFF"/>
        <w:spacing w:before="0" w:beforeAutospacing="0" w:after="0" w:afterAutospacing="0" w:line="560" w:lineRule="exact"/>
        <w:ind w:firstLineChars="200" w:firstLine="652"/>
        <w:jc w:val="both"/>
        <w:rPr>
          <w:spacing w:val="23"/>
          <w:sz w:val="28"/>
          <w:szCs w:val="28"/>
        </w:rPr>
      </w:pPr>
      <w:r>
        <w:rPr>
          <w:spacing w:val="23"/>
          <w:sz w:val="28"/>
          <w:szCs w:val="28"/>
        </w:rPr>
        <w:t>5</w:t>
      </w:r>
      <w:r w:rsidR="004D5DE3" w:rsidRPr="004D5DE3">
        <w:rPr>
          <w:rFonts w:hint="eastAsia"/>
          <w:spacing w:val="23"/>
          <w:sz w:val="28"/>
          <w:szCs w:val="28"/>
        </w:rPr>
        <w:t>、关于决策管理的问题</w:t>
      </w:r>
    </w:p>
    <w:p w14:paraId="23709CD0" w14:textId="380B4E40"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为进一步贯彻执行中共中央、国务院《关于进一步推进国有企业贯彻落实"三重一大"决策制度的意见》精神，规范我单位的重大决策行为，提高决策水平、防范决策风险。促进领导干部廉洁从业和推进党风廉政建设和反腐败斗争的深入开展，保障科学发展，结合我单位的工作实际，特制定《"三重一大"决策制度》，该制度对重大决策原则、重大决策程序、重大决策督查落实等方面进行了规定，促进本单位的党风廉政、民主决策的进步与发展。</w:t>
      </w:r>
    </w:p>
    <w:p w14:paraId="323C99A7" w14:textId="77777777" w:rsidR="004D5DE3" w:rsidRPr="004D5DE3" w:rsidRDefault="004D5DE3" w:rsidP="004D5DE3">
      <w:pPr>
        <w:pStyle w:val="a7"/>
        <w:shd w:val="clear" w:color="auto" w:fill="FFFFFF"/>
        <w:spacing w:before="0" w:beforeAutospacing="0" w:after="0" w:afterAutospacing="0" w:line="560" w:lineRule="exact"/>
        <w:ind w:firstLineChars="200" w:firstLine="654"/>
        <w:jc w:val="both"/>
        <w:rPr>
          <w:spacing w:val="23"/>
          <w:sz w:val="28"/>
          <w:szCs w:val="28"/>
        </w:rPr>
      </w:pPr>
      <w:r w:rsidRPr="004D5DE3">
        <w:rPr>
          <w:rStyle w:val="a8"/>
          <w:rFonts w:hint="eastAsia"/>
          <w:spacing w:val="23"/>
          <w:sz w:val="28"/>
          <w:szCs w:val="28"/>
        </w:rPr>
        <w:t>三、总结</w:t>
      </w:r>
    </w:p>
    <w:p w14:paraId="59DF5716" w14:textId="7C84D614" w:rsidR="004D5DE3" w:rsidRPr="004D5DE3" w:rsidRDefault="004D5DE3" w:rsidP="004D5DE3">
      <w:pPr>
        <w:pStyle w:val="a7"/>
        <w:shd w:val="clear" w:color="auto" w:fill="FFFFFF"/>
        <w:spacing w:before="0" w:beforeAutospacing="0" w:after="0" w:afterAutospacing="0" w:line="560" w:lineRule="exact"/>
        <w:ind w:firstLineChars="200" w:firstLine="652"/>
        <w:jc w:val="both"/>
        <w:rPr>
          <w:spacing w:val="23"/>
          <w:sz w:val="28"/>
          <w:szCs w:val="28"/>
        </w:rPr>
      </w:pPr>
      <w:r w:rsidRPr="004D5DE3">
        <w:rPr>
          <w:rFonts w:hint="eastAsia"/>
          <w:spacing w:val="23"/>
          <w:sz w:val="28"/>
          <w:szCs w:val="28"/>
        </w:rPr>
        <w:t>加强对政府部门的内部控制管理，是贯彻《中共中央关于全面推进依法治国若干重大问题的决定》的重要举措，也是深化政府制度改革的内在要求，对落实党风廉政建设主</w:t>
      </w:r>
      <w:r w:rsidRPr="004D5DE3">
        <w:rPr>
          <w:rFonts w:hint="eastAsia"/>
          <w:spacing w:val="23"/>
          <w:sz w:val="28"/>
          <w:szCs w:val="28"/>
        </w:rPr>
        <w:lastRenderedPageBreak/>
        <w:t>体责任、推进合理预算、依法采购、民主决策等政府部门工作具有重要意义。本单位应对内部控制工作积极重视起来，通过建立健全内部控制制度，强化内部流程控制，来进一步规范本单位的权力运行，合理规划行政预算，节约行政管理成本 ，提高行政运行效率。</w:t>
      </w:r>
    </w:p>
    <w:p w14:paraId="18EA1635" w14:textId="77777777" w:rsidR="001C1F5E" w:rsidRPr="004D5DE3" w:rsidRDefault="001C1F5E"/>
    <w:sectPr w:rsidR="001C1F5E" w:rsidRPr="004D5D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101D8" w14:textId="77777777" w:rsidR="00607FB1" w:rsidRDefault="00607FB1" w:rsidP="004D5DE3">
      <w:r>
        <w:separator/>
      </w:r>
    </w:p>
  </w:endnote>
  <w:endnote w:type="continuationSeparator" w:id="0">
    <w:p w14:paraId="32F47AA1" w14:textId="77777777" w:rsidR="00607FB1" w:rsidRDefault="00607FB1" w:rsidP="004D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C5413" w14:textId="77777777" w:rsidR="00607FB1" w:rsidRDefault="00607FB1" w:rsidP="004D5DE3">
      <w:r>
        <w:separator/>
      </w:r>
    </w:p>
  </w:footnote>
  <w:footnote w:type="continuationSeparator" w:id="0">
    <w:p w14:paraId="26F38E76" w14:textId="77777777" w:rsidR="00607FB1" w:rsidRDefault="00607FB1" w:rsidP="004D5D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202"/>
    <w:rsid w:val="001C1F5E"/>
    <w:rsid w:val="004D5DE3"/>
    <w:rsid w:val="00607FB1"/>
    <w:rsid w:val="00615202"/>
    <w:rsid w:val="00643283"/>
    <w:rsid w:val="006F63D3"/>
    <w:rsid w:val="009240AA"/>
    <w:rsid w:val="00DC5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6E4D0"/>
  <w15:chartTrackingRefBased/>
  <w15:docId w15:val="{968F131F-E740-4C99-97AB-77F8D295E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5D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5DE3"/>
    <w:rPr>
      <w:sz w:val="18"/>
      <w:szCs w:val="18"/>
    </w:rPr>
  </w:style>
  <w:style w:type="paragraph" w:styleId="a5">
    <w:name w:val="footer"/>
    <w:basedOn w:val="a"/>
    <w:link w:val="a6"/>
    <w:uiPriority w:val="99"/>
    <w:unhideWhenUsed/>
    <w:rsid w:val="004D5DE3"/>
    <w:pPr>
      <w:tabs>
        <w:tab w:val="center" w:pos="4153"/>
        <w:tab w:val="right" w:pos="8306"/>
      </w:tabs>
      <w:snapToGrid w:val="0"/>
      <w:jc w:val="left"/>
    </w:pPr>
    <w:rPr>
      <w:sz w:val="18"/>
      <w:szCs w:val="18"/>
    </w:rPr>
  </w:style>
  <w:style w:type="character" w:customStyle="1" w:styleId="a6">
    <w:name w:val="页脚 字符"/>
    <w:basedOn w:val="a0"/>
    <w:link w:val="a5"/>
    <w:uiPriority w:val="99"/>
    <w:rsid w:val="004D5DE3"/>
    <w:rPr>
      <w:sz w:val="18"/>
      <w:szCs w:val="18"/>
    </w:rPr>
  </w:style>
  <w:style w:type="paragraph" w:styleId="a7">
    <w:name w:val="Normal (Web)"/>
    <w:basedOn w:val="a"/>
    <w:uiPriority w:val="99"/>
    <w:semiHidden/>
    <w:unhideWhenUsed/>
    <w:rsid w:val="004D5DE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D5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4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涛</dc:creator>
  <cp:keywords/>
  <dc:description/>
  <cp:lastModifiedBy>媛霞</cp:lastModifiedBy>
  <cp:revision>4</cp:revision>
  <dcterms:created xsi:type="dcterms:W3CDTF">2023-04-20T07:45:00Z</dcterms:created>
  <dcterms:modified xsi:type="dcterms:W3CDTF">2023-05-18T09:56:00Z</dcterms:modified>
</cp:coreProperties>
</file>